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C497" w14:textId="0CB029CA" w:rsidR="004E6F48" w:rsidRPr="004E6F48" w:rsidRDefault="004E6F48" w:rsidP="004E6F48"/>
    <w:p w14:paraId="7C9595AA" w14:textId="77777777" w:rsidR="004E6F48" w:rsidRPr="004E6F48" w:rsidRDefault="004E6F48" w:rsidP="004E6F48">
      <w:pPr>
        <w:rPr>
          <w:b/>
          <w:bCs/>
        </w:rPr>
      </w:pPr>
      <w:r w:rsidRPr="004E6F48">
        <w:rPr>
          <w:rFonts w:ascii="Segoe UI Emoji" w:hAnsi="Segoe UI Emoji" w:cs="Segoe UI Emoji"/>
          <w:b/>
          <w:bCs/>
        </w:rPr>
        <w:t>🕵️</w:t>
      </w:r>
      <w:r w:rsidRPr="004E6F48">
        <w:rPr>
          <w:b/>
          <w:bCs/>
        </w:rPr>
        <w:t xml:space="preserve"> Oxley Group Holdings Ltd – Investigative Profile</w:t>
      </w:r>
    </w:p>
    <w:p w14:paraId="119B9F89" w14:textId="77777777" w:rsidR="004E6F48" w:rsidRPr="004E6F48" w:rsidRDefault="004E6F48" w:rsidP="004E6F48">
      <w:pPr>
        <w:rPr>
          <w:b/>
          <w:bCs/>
        </w:rPr>
      </w:pPr>
      <w:r w:rsidRPr="004E6F48">
        <w:rPr>
          <w:rFonts w:ascii="Segoe UI Emoji" w:hAnsi="Segoe UI Emoji" w:cs="Segoe UI Emoji"/>
          <w:b/>
          <w:bCs/>
        </w:rPr>
        <w:t>🧠</w:t>
      </w:r>
      <w:r w:rsidRPr="004E6F48">
        <w:rPr>
          <w:b/>
          <w:bCs/>
        </w:rPr>
        <w:t xml:space="preserve"> Basic Details</w:t>
      </w:r>
    </w:p>
    <w:p w14:paraId="1A43F927" w14:textId="77777777" w:rsidR="004E6F48" w:rsidRPr="004E6F48" w:rsidRDefault="004E6F48" w:rsidP="004E6F48">
      <w:pPr>
        <w:numPr>
          <w:ilvl w:val="0"/>
          <w:numId w:val="1"/>
        </w:numPr>
      </w:pPr>
      <w:r w:rsidRPr="004E6F48">
        <w:rPr>
          <w:b/>
          <w:bCs/>
        </w:rPr>
        <w:t>Company Number</w:t>
      </w:r>
      <w:r w:rsidRPr="004E6F48">
        <w:t>: 13679284</w:t>
      </w:r>
    </w:p>
    <w:p w14:paraId="3CBA115A" w14:textId="77777777" w:rsidR="004E6F48" w:rsidRPr="004E6F48" w:rsidRDefault="004E6F48" w:rsidP="004E6F48">
      <w:pPr>
        <w:numPr>
          <w:ilvl w:val="0"/>
          <w:numId w:val="1"/>
        </w:numPr>
      </w:pPr>
      <w:r w:rsidRPr="004E6F48">
        <w:rPr>
          <w:b/>
          <w:bCs/>
        </w:rPr>
        <w:t>Incorporated</w:t>
      </w:r>
      <w:r w:rsidRPr="004E6F48">
        <w:t>: 14 October 2021</w:t>
      </w:r>
    </w:p>
    <w:p w14:paraId="49388EC6" w14:textId="77777777" w:rsidR="004E6F48" w:rsidRPr="004E6F48" w:rsidRDefault="004E6F48" w:rsidP="004E6F48">
      <w:pPr>
        <w:numPr>
          <w:ilvl w:val="0"/>
          <w:numId w:val="1"/>
        </w:numPr>
      </w:pPr>
      <w:r w:rsidRPr="004E6F48">
        <w:rPr>
          <w:b/>
          <w:bCs/>
        </w:rPr>
        <w:t>Registered Address</w:t>
      </w:r>
      <w:r w:rsidRPr="004E6F48">
        <w:t xml:space="preserve">: </w:t>
      </w:r>
      <w:r w:rsidRPr="004E6F48">
        <w:rPr>
          <w:i/>
          <w:iCs/>
        </w:rPr>
        <w:t>2 Kerry Hill, Horsforth, Leeds, LS18 4AY</w:t>
      </w:r>
      <w:r w:rsidRPr="004E6F48">
        <w:t xml:space="preserve"> </w:t>
      </w:r>
    </w:p>
    <w:p w14:paraId="19CA1D0C" w14:textId="77777777" w:rsidR="004E6F48" w:rsidRPr="004E6F48" w:rsidRDefault="004E6F48" w:rsidP="004E6F48">
      <w:pPr>
        <w:numPr>
          <w:ilvl w:val="1"/>
          <w:numId w:val="1"/>
        </w:numPr>
      </w:pPr>
      <w:r w:rsidRPr="004E6F48">
        <w:t xml:space="preserve">This is a </w:t>
      </w:r>
      <w:r w:rsidRPr="004E6F48">
        <w:rPr>
          <w:b/>
          <w:bCs/>
        </w:rPr>
        <w:t>residential-style address</w:t>
      </w:r>
      <w:r w:rsidRPr="004E6F48">
        <w:t>, not a commercial HQ</w:t>
      </w:r>
    </w:p>
    <w:p w14:paraId="79C90409" w14:textId="77777777" w:rsidR="004E6F48" w:rsidRPr="004E6F48" w:rsidRDefault="004E6F48" w:rsidP="004E6F48">
      <w:pPr>
        <w:numPr>
          <w:ilvl w:val="0"/>
          <w:numId w:val="1"/>
        </w:numPr>
      </w:pPr>
      <w:r w:rsidRPr="004E6F48">
        <w:rPr>
          <w:b/>
          <w:bCs/>
        </w:rPr>
        <w:t>Nature of Business (SIC Codes)</w:t>
      </w:r>
      <w:r w:rsidRPr="004E6F48">
        <w:t xml:space="preserve">: </w:t>
      </w:r>
    </w:p>
    <w:p w14:paraId="2FACD3B1" w14:textId="77777777" w:rsidR="004E6F48" w:rsidRPr="004E6F48" w:rsidRDefault="004E6F48" w:rsidP="004E6F48">
      <w:pPr>
        <w:numPr>
          <w:ilvl w:val="1"/>
          <w:numId w:val="1"/>
        </w:numPr>
      </w:pPr>
      <w:r w:rsidRPr="004E6F48">
        <w:t>45112 – Sale of used cars and light motor vehicles</w:t>
      </w:r>
    </w:p>
    <w:p w14:paraId="1442020C" w14:textId="77777777" w:rsidR="004E6F48" w:rsidRPr="004E6F48" w:rsidRDefault="004E6F48" w:rsidP="004E6F48">
      <w:pPr>
        <w:numPr>
          <w:ilvl w:val="1"/>
          <w:numId w:val="1"/>
        </w:numPr>
      </w:pPr>
      <w:r w:rsidRPr="004E6F48">
        <w:t>64209 – Activities of other holding companies not elsewhere classified</w:t>
      </w:r>
    </w:p>
    <w:p w14:paraId="43554A8B" w14:textId="77777777" w:rsidR="004E6F48" w:rsidRPr="004E6F48" w:rsidRDefault="004E6F48" w:rsidP="004E6F48">
      <w:pPr>
        <w:rPr>
          <w:b/>
          <w:bCs/>
        </w:rPr>
      </w:pPr>
      <w:r w:rsidRPr="004E6F48">
        <w:rPr>
          <w:rFonts w:ascii="Segoe UI Emoji" w:hAnsi="Segoe UI Emoji" w:cs="Segoe UI Emoji"/>
          <w:b/>
          <w:bCs/>
        </w:rPr>
        <w:t>🧑</w:t>
      </w:r>
      <w:r w:rsidRPr="004E6F48">
        <w:rPr>
          <w:b/>
          <w:bCs/>
        </w:rPr>
        <w:t>‍</w:t>
      </w:r>
      <w:r w:rsidRPr="004E6F48">
        <w:rPr>
          <w:rFonts w:ascii="Segoe UI Emoji" w:hAnsi="Segoe UI Emoji" w:cs="Segoe UI Emoji"/>
          <w:b/>
          <w:bCs/>
        </w:rPr>
        <w:t>💼</w:t>
      </w:r>
      <w:r w:rsidRPr="004E6F48">
        <w:rPr>
          <w:b/>
          <w:bCs/>
        </w:rPr>
        <w:t xml:space="preserve"> Directorship &amp; Control</w:t>
      </w:r>
    </w:p>
    <w:p w14:paraId="3A199B93" w14:textId="77777777" w:rsidR="004E6F48" w:rsidRPr="004E6F48" w:rsidRDefault="004E6F48" w:rsidP="004E6F48">
      <w:pPr>
        <w:numPr>
          <w:ilvl w:val="0"/>
          <w:numId w:val="2"/>
        </w:numPr>
      </w:pPr>
      <w:r w:rsidRPr="004E6F48">
        <w:rPr>
          <w:b/>
          <w:bCs/>
        </w:rPr>
        <w:t>Directors</w:t>
      </w:r>
      <w:r w:rsidRPr="004E6F48">
        <w:t xml:space="preserve">: </w:t>
      </w:r>
    </w:p>
    <w:p w14:paraId="03723185" w14:textId="77777777" w:rsidR="004E6F48" w:rsidRPr="004E6F48" w:rsidRDefault="004E6F48" w:rsidP="004E6F48">
      <w:pPr>
        <w:numPr>
          <w:ilvl w:val="1"/>
          <w:numId w:val="2"/>
        </w:numPr>
      </w:pPr>
      <w:r w:rsidRPr="004E6F48">
        <w:rPr>
          <w:i/>
          <w:iCs/>
        </w:rPr>
        <w:t>Stephen Oxley</w:t>
      </w:r>
      <w:r w:rsidRPr="004E6F48">
        <w:t xml:space="preserve"> (resigned April 2025)</w:t>
      </w:r>
    </w:p>
    <w:p w14:paraId="4EE269FF" w14:textId="77777777" w:rsidR="004E6F48" w:rsidRPr="004E6F48" w:rsidRDefault="004E6F48" w:rsidP="004E6F48">
      <w:pPr>
        <w:numPr>
          <w:ilvl w:val="1"/>
          <w:numId w:val="2"/>
        </w:numPr>
      </w:pPr>
      <w:r w:rsidRPr="004E6F48">
        <w:rPr>
          <w:i/>
          <w:iCs/>
        </w:rPr>
        <w:t>Hayley Oxley</w:t>
      </w:r>
      <w:r w:rsidRPr="004E6F48">
        <w:t xml:space="preserve"> (active)</w:t>
      </w:r>
    </w:p>
    <w:p w14:paraId="5F093BB1" w14:textId="77777777" w:rsidR="004E6F48" w:rsidRPr="004E6F48" w:rsidRDefault="004E6F48" w:rsidP="004E6F48">
      <w:pPr>
        <w:numPr>
          <w:ilvl w:val="0"/>
          <w:numId w:val="2"/>
        </w:numPr>
      </w:pPr>
      <w:r w:rsidRPr="004E6F48">
        <w:rPr>
          <w:b/>
          <w:bCs/>
        </w:rPr>
        <w:t>Ownership</w:t>
      </w:r>
      <w:r w:rsidRPr="004E6F48">
        <w:t xml:space="preserve">: </w:t>
      </w:r>
    </w:p>
    <w:p w14:paraId="0043F043" w14:textId="77777777" w:rsidR="004E6F48" w:rsidRPr="004E6F48" w:rsidRDefault="004E6F48" w:rsidP="004E6F48">
      <w:pPr>
        <w:numPr>
          <w:ilvl w:val="1"/>
          <w:numId w:val="2"/>
        </w:numPr>
      </w:pPr>
      <w:r w:rsidRPr="004E6F48">
        <w:t>No clear beneficial owner listed publicly</w:t>
      </w:r>
    </w:p>
    <w:p w14:paraId="4964F096" w14:textId="77777777" w:rsidR="004E6F48" w:rsidRPr="004E6F48" w:rsidRDefault="004E6F48" w:rsidP="004E6F48">
      <w:pPr>
        <w:numPr>
          <w:ilvl w:val="1"/>
          <w:numId w:val="2"/>
        </w:numPr>
      </w:pPr>
      <w:r w:rsidRPr="004E6F48">
        <w:t>No website, no contact details, no digital footprint—</w:t>
      </w:r>
      <w:r w:rsidRPr="004E6F48">
        <w:rPr>
          <w:b/>
          <w:bCs/>
        </w:rPr>
        <w:t>classic nominee behavior</w:t>
      </w:r>
    </w:p>
    <w:p w14:paraId="406E97D0" w14:textId="77777777" w:rsidR="004E6F48" w:rsidRPr="004E6F48" w:rsidRDefault="004E6F48" w:rsidP="004E6F48">
      <w:pPr>
        <w:numPr>
          <w:ilvl w:val="0"/>
          <w:numId w:val="2"/>
        </w:numPr>
      </w:pPr>
      <w:r w:rsidRPr="004E6F48">
        <w:rPr>
          <w:b/>
          <w:bCs/>
        </w:rPr>
        <w:t>Linked Entities</w:t>
      </w:r>
      <w:r w:rsidRPr="004E6F48">
        <w:t xml:space="preserve">: </w:t>
      </w:r>
    </w:p>
    <w:p w14:paraId="6DC2EF4F" w14:textId="77777777" w:rsidR="004E6F48" w:rsidRPr="004E6F48" w:rsidRDefault="004E6F48" w:rsidP="004E6F48">
      <w:pPr>
        <w:numPr>
          <w:ilvl w:val="1"/>
          <w:numId w:val="2"/>
        </w:numPr>
      </w:pPr>
      <w:r w:rsidRPr="004E6F48">
        <w:t xml:space="preserve">Appears connected to </w:t>
      </w:r>
      <w:r w:rsidRPr="004E6F48">
        <w:rPr>
          <w:i/>
          <w:iCs/>
        </w:rPr>
        <w:t>UK Crystal Cleaning Ltd</w:t>
      </w:r>
      <w:r w:rsidRPr="004E6F48">
        <w:t xml:space="preserve"> and </w:t>
      </w:r>
      <w:r w:rsidRPr="004E6F48">
        <w:rPr>
          <w:i/>
          <w:iCs/>
        </w:rPr>
        <w:t>The Viking Group Holdings Ltd</w:t>
      </w:r>
      <w:r w:rsidRPr="004E6F48">
        <w:t>—both flagged in shell activity networks</w:t>
      </w:r>
    </w:p>
    <w:p w14:paraId="6A63A75A" w14:textId="77777777" w:rsidR="004E6F48" w:rsidRPr="004E6F48" w:rsidRDefault="004E6F48" w:rsidP="004E6F48">
      <w:pPr>
        <w:rPr>
          <w:b/>
          <w:bCs/>
        </w:rPr>
      </w:pPr>
      <w:r w:rsidRPr="004E6F48">
        <w:rPr>
          <w:rFonts w:ascii="Segoe UI Emoji" w:hAnsi="Segoe UI Emoji" w:cs="Segoe UI Emoji"/>
          <w:b/>
          <w:bCs/>
        </w:rPr>
        <w:t>📉</w:t>
      </w:r>
      <w:r w:rsidRPr="004E6F48">
        <w:rPr>
          <w:b/>
          <w:bCs/>
        </w:rPr>
        <w:t xml:space="preserve"> Financial Status</w:t>
      </w:r>
    </w:p>
    <w:p w14:paraId="0C181911" w14:textId="77777777" w:rsidR="004E6F48" w:rsidRPr="004E6F48" w:rsidRDefault="004E6F48" w:rsidP="004E6F48">
      <w:pPr>
        <w:numPr>
          <w:ilvl w:val="0"/>
          <w:numId w:val="3"/>
        </w:numPr>
      </w:pPr>
      <w:r w:rsidRPr="004E6F48">
        <w:rPr>
          <w:b/>
          <w:bCs/>
        </w:rPr>
        <w:t>Dormant Filing</w:t>
      </w:r>
      <w:r w:rsidRPr="004E6F48">
        <w:t xml:space="preserve">: </w:t>
      </w:r>
    </w:p>
    <w:p w14:paraId="13864DD6" w14:textId="77777777" w:rsidR="004E6F48" w:rsidRPr="004E6F48" w:rsidRDefault="004E6F48" w:rsidP="004E6F48">
      <w:pPr>
        <w:numPr>
          <w:ilvl w:val="1"/>
          <w:numId w:val="3"/>
        </w:numPr>
      </w:pPr>
      <w:r w:rsidRPr="004E6F48">
        <w:t>Listed as dormant in some databases</w:t>
      </w:r>
    </w:p>
    <w:p w14:paraId="2264C81C" w14:textId="77777777" w:rsidR="004E6F48" w:rsidRPr="004E6F48" w:rsidRDefault="004E6F48" w:rsidP="004E6F48">
      <w:pPr>
        <w:numPr>
          <w:ilvl w:val="0"/>
          <w:numId w:val="3"/>
        </w:numPr>
      </w:pPr>
      <w:r w:rsidRPr="004E6F48">
        <w:rPr>
          <w:b/>
          <w:bCs/>
        </w:rPr>
        <w:t>Accounts</w:t>
      </w:r>
      <w:r w:rsidRPr="004E6F48">
        <w:t xml:space="preserve">: </w:t>
      </w:r>
    </w:p>
    <w:p w14:paraId="0F5DAAF3" w14:textId="77777777" w:rsidR="004E6F48" w:rsidRPr="004E6F48" w:rsidRDefault="004E6F48" w:rsidP="004E6F48">
      <w:pPr>
        <w:numPr>
          <w:ilvl w:val="1"/>
          <w:numId w:val="3"/>
        </w:numPr>
      </w:pPr>
      <w:r w:rsidRPr="004E6F48">
        <w:t>Last filed for year ending 31 October 2024</w:t>
      </w:r>
    </w:p>
    <w:p w14:paraId="1773D86A" w14:textId="77777777" w:rsidR="004E6F48" w:rsidRPr="004E6F48" w:rsidRDefault="004E6F48" w:rsidP="004E6F48">
      <w:pPr>
        <w:numPr>
          <w:ilvl w:val="1"/>
          <w:numId w:val="3"/>
        </w:numPr>
      </w:pPr>
      <w:r w:rsidRPr="004E6F48">
        <w:t>Next due by 31 July 2026</w:t>
      </w:r>
    </w:p>
    <w:p w14:paraId="52420D75" w14:textId="77777777" w:rsidR="004E6F48" w:rsidRPr="004E6F48" w:rsidRDefault="004E6F48" w:rsidP="004E6F48">
      <w:pPr>
        <w:numPr>
          <w:ilvl w:val="0"/>
          <w:numId w:val="3"/>
        </w:numPr>
      </w:pPr>
      <w:r w:rsidRPr="004E6F48">
        <w:rPr>
          <w:b/>
          <w:bCs/>
        </w:rPr>
        <w:t>Strike-Off History</w:t>
      </w:r>
      <w:r w:rsidRPr="004E6F48">
        <w:t xml:space="preserve">: </w:t>
      </w:r>
    </w:p>
    <w:p w14:paraId="4B0B2F20" w14:textId="77777777" w:rsidR="004E6F48" w:rsidRPr="004E6F48" w:rsidRDefault="004E6F48" w:rsidP="004E6F48">
      <w:pPr>
        <w:numPr>
          <w:ilvl w:val="1"/>
          <w:numId w:val="3"/>
        </w:numPr>
      </w:pPr>
      <w:r w:rsidRPr="004E6F48">
        <w:lastRenderedPageBreak/>
        <w:t>First Gazette notice issued Jan 2024</w:t>
      </w:r>
    </w:p>
    <w:p w14:paraId="071BAE81" w14:textId="77777777" w:rsidR="004E6F48" w:rsidRPr="004E6F48" w:rsidRDefault="004E6F48" w:rsidP="004E6F48">
      <w:pPr>
        <w:numPr>
          <w:ilvl w:val="1"/>
          <w:numId w:val="3"/>
        </w:numPr>
      </w:pPr>
      <w:r w:rsidRPr="004E6F48">
        <w:t>Strike-off action discontinued Feb 2024—suggests intervention or reactivation</w:t>
      </w:r>
    </w:p>
    <w:p w14:paraId="4C02301A" w14:textId="77777777" w:rsidR="004E6F48" w:rsidRPr="004E6F48" w:rsidRDefault="004E6F48" w:rsidP="004E6F48">
      <w:r w:rsidRPr="004E6F48">
        <w:pict w14:anchorId="652F3D83">
          <v:rect id="_x0000_i1050" style="width:0;height:1.5pt" o:hralign="center" o:hrstd="t" o:hr="t" fillcolor="#a0a0a0" stroked="f"/>
        </w:pict>
      </w:r>
    </w:p>
    <w:p w14:paraId="0AFC39DA" w14:textId="77777777" w:rsidR="004E6F48" w:rsidRPr="004E6F48" w:rsidRDefault="004E6F48" w:rsidP="004E6F48">
      <w:pPr>
        <w:rPr>
          <w:b/>
          <w:bCs/>
        </w:rPr>
      </w:pPr>
      <w:r w:rsidRPr="004E6F48">
        <w:rPr>
          <w:rFonts w:ascii="Segoe UI Emoji" w:hAnsi="Segoe UI Emoji" w:cs="Segoe UI Emoji"/>
          <w:b/>
          <w:bCs/>
        </w:rPr>
        <w:t>🚨</w:t>
      </w:r>
      <w:r w:rsidRPr="004E6F48">
        <w:rPr>
          <w:b/>
          <w:bCs/>
        </w:rPr>
        <w:t xml:space="preserve"> Why It Matters</w:t>
      </w:r>
    </w:p>
    <w:p w14:paraId="094422F6" w14:textId="77777777" w:rsidR="004E6F48" w:rsidRPr="004E6F48" w:rsidRDefault="004E6F48" w:rsidP="004E6F48">
      <w:pPr>
        <w:numPr>
          <w:ilvl w:val="0"/>
          <w:numId w:val="4"/>
        </w:numPr>
      </w:pPr>
      <w:r w:rsidRPr="004E6F48">
        <w:rPr>
          <w:b/>
          <w:bCs/>
        </w:rPr>
        <w:t>Shell Behavior</w:t>
      </w:r>
      <w:r w:rsidRPr="004E6F48">
        <w:t xml:space="preserve">: </w:t>
      </w:r>
    </w:p>
    <w:p w14:paraId="15FDE4C7" w14:textId="77777777" w:rsidR="004E6F48" w:rsidRPr="004E6F48" w:rsidRDefault="004E6F48" w:rsidP="004E6F48">
      <w:pPr>
        <w:numPr>
          <w:ilvl w:val="1"/>
          <w:numId w:val="4"/>
        </w:numPr>
      </w:pPr>
      <w:r w:rsidRPr="004E6F48">
        <w:t>Used as a PSC (Person with Significant Control) for IT-360 Ltd before transferring control to Stephen Oxley</w:t>
      </w:r>
    </w:p>
    <w:p w14:paraId="483E5C9E" w14:textId="77777777" w:rsidR="004E6F48" w:rsidRPr="004E6F48" w:rsidRDefault="004E6F48" w:rsidP="004E6F48">
      <w:pPr>
        <w:numPr>
          <w:ilvl w:val="1"/>
          <w:numId w:val="4"/>
        </w:numPr>
      </w:pPr>
      <w:r w:rsidRPr="004E6F48">
        <w:t xml:space="preserve">Likely served as a </w:t>
      </w:r>
      <w:r w:rsidRPr="004E6F48">
        <w:rPr>
          <w:b/>
          <w:bCs/>
        </w:rPr>
        <w:t>nominee holding company</w:t>
      </w:r>
      <w:r w:rsidRPr="004E6F48">
        <w:t xml:space="preserve"> to obscure true ownership</w:t>
      </w:r>
    </w:p>
    <w:p w14:paraId="1B73E754" w14:textId="77777777" w:rsidR="004E6F48" w:rsidRPr="004E6F48" w:rsidRDefault="004E6F48" w:rsidP="004E6F48">
      <w:pPr>
        <w:numPr>
          <w:ilvl w:val="0"/>
          <w:numId w:val="4"/>
        </w:numPr>
      </w:pPr>
      <w:r w:rsidRPr="004E6F48">
        <w:rPr>
          <w:b/>
          <w:bCs/>
        </w:rPr>
        <w:t>No Operational Substance</w:t>
      </w:r>
      <w:r w:rsidRPr="004E6F48">
        <w:t xml:space="preserve">: </w:t>
      </w:r>
    </w:p>
    <w:p w14:paraId="487E3165" w14:textId="77777777" w:rsidR="004E6F48" w:rsidRPr="004E6F48" w:rsidRDefault="004E6F48" w:rsidP="004E6F48">
      <w:pPr>
        <w:numPr>
          <w:ilvl w:val="1"/>
          <w:numId w:val="4"/>
        </w:numPr>
      </w:pPr>
      <w:r w:rsidRPr="004E6F48">
        <w:t>No trading history, no staff, no public-facing services</w:t>
      </w:r>
    </w:p>
    <w:p w14:paraId="2C39CC28" w14:textId="77777777" w:rsidR="004E6F48" w:rsidRPr="004E6F48" w:rsidRDefault="004E6F48" w:rsidP="004E6F48">
      <w:pPr>
        <w:numPr>
          <w:ilvl w:val="1"/>
          <w:numId w:val="4"/>
        </w:numPr>
      </w:pPr>
      <w:r w:rsidRPr="004E6F48">
        <w:t>SIC codes suggest placeholder activity, not actual business</w:t>
      </w:r>
    </w:p>
    <w:p w14:paraId="5B589F57" w14:textId="5BBCC1FD" w:rsidR="004E6F48" w:rsidRDefault="00D958BA">
      <w:r>
        <w:t>The investigation continued to unravel and with information supplied by our informer it transpires that the main driving force behind IT 360 is :</w:t>
      </w:r>
    </w:p>
    <w:p w14:paraId="66AA3281" w14:textId="1E8B1D73" w:rsidR="00D958BA" w:rsidRDefault="00D958BA">
      <w:r>
        <w:t>Paul Christopher Mangiagali a well known company director with a history of companies that have been liquidated.</w:t>
      </w:r>
    </w:p>
    <w:sectPr w:rsidR="00D95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8C3"/>
    <w:multiLevelType w:val="multilevel"/>
    <w:tmpl w:val="202E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481C"/>
    <w:multiLevelType w:val="multilevel"/>
    <w:tmpl w:val="28CC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15437"/>
    <w:multiLevelType w:val="multilevel"/>
    <w:tmpl w:val="2164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A2F14"/>
    <w:multiLevelType w:val="multilevel"/>
    <w:tmpl w:val="A68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00513"/>
    <w:multiLevelType w:val="multilevel"/>
    <w:tmpl w:val="BD06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12BA7"/>
    <w:multiLevelType w:val="multilevel"/>
    <w:tmpl w:val="DE5C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981008">
    <w:abstractNumId w:val="0"/>
  </w:num>
  <w:num w:numId="2" w16cid:durableId="282733771">
    <w:abstractNumId w:val="5"/>
  </w:num>
  <w:num w:numId="3" w16cid:durableId="832184453">
    <w:abstractNumId w:val="2"/>
  </w:num>
  <w:num w:numId="4" w16cid:durableId="1610744778">
    <w:abstractNumId w:val="4"/>
  </w:num>
  <w:num w:numId="5" w16cid:durableId="406879344">
    <w:abstractNumId w:val="1"/>
  </w:num>
  <w:num w:numId="6" w16cid:durableId="1404378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48"/>
    <w:rsid w:val="002F7181"/>
    <w:rsid w:val="00310D21"/>
    <w:rsid w:val="004E6F48"/>
    <w:rsid w:val="00D9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75BF"/>
  <w15:chartTrackingRefBased/>
  <w15:docId w15:val="{5B0359CA-AEB0-49D2-BA94-D9518DD0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F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F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F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F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F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F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Sibley</dc:creator>
  <cp:keywords/>
  <dc:description/>
  <cp:lastModifiedBy>Andrew Sibley</cp:lastModifiedBy>
  <cp:revision>3</cp:revision>
  <dcterms:created xsi:type="dcterms:W3CDTF">2025-08-26T11:21:00Z</dcterms:created>
  <dcterms:modified xsi:type="dcterms:W3CDTF">2025-08-27T00:36:00Z</dcterms:modified>
</cp:coreProperties>
</file>